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C4B" w:rsidRDefault="006C3E3A">
      <w:pPr>
        <w:pStyle w:val="a3"/>
        <w:jc w:val="center"/>
      </w:pPr>
      <w:r>
        <w:t>Задание 1.</w:t>
      </w:r>
    </w:p>
    <w:p w:rsidR="00482C4B" w:rsidRDefault="006C3E3A">
      <w:pPr>
        <w:pStyle w:val="a3"/>
        <w:jc w:val="center"/>
      </w:pPr>
      <w:r>
        <w:t>Подготовить описание кейса</w:t>
      </w:r>
    </w:p>
    <w:p w:rsidR="00482C4B" w:rsidRDefault="006C3E3A">
      <w:pPr>
        <w:pStyle w:val="1"/>
      </w:pPr>
      <w:r>
        <w:t xml:space="preserve">Заполнить описание кейса по шаблону: </w:t>
      </w:r>
    </w:p>
    <w:p w:rsidR="00482C4B" w:rsidRDefault="006C3E3A">
      <w:pPr>
        <w:pStyle w:val="1"/>
        <w:rPr>
          <w:color w:val="000000"/>
        </w:rPr>
      </w:pPr>
      <w:r>
        <w:t xml:space="preserve">Наименование АС: </w:t>
      </w:r>
      <w:r>
        <w:rPr>
          <w:color w:val="000000"/>
        </w:rPr>
        <w:t>Автоматизация процесса доставки</w:t>
      </w:r>
    </w:p>
    <w:p w:rsidR="00482C4B" w:rsidRDefault="006C3E3A">
      <w:pPr>
        <w:pStyle w:val="1"/>
        <w:rPr>
          <w:color w:val="000000"/>
          <w:highlight w:val="white"/>
        </w:rPr>
      </w:pPr>
      <w:r>
        <w:t xml:space="preserve">Цели создания: </w:t>
      </w:r>
      <w:r>
        <w:rPr>
          <w:color w:val="000000"/>
        </w:rPr>
        <w:t xml:space="preserve">Создать автоматическую систему для учета доставки и информирования курьеров. Создать систему уведомлений курьерам. Автоматизация документооборота. </w:t>
      </w:r>
      <w:r>
        <w:rPr>
          <w:color w:val="000000"/>
          <w:highlight w:val="white"/>
        </w:rPr>
        <w:t>Создать систему контроля завершения доставки.</w:t>
      </w:r>
    </w:p>
    <w:p w:rsidR="00482C4B" w:rsidRDefault="006C3E3A">
      <w:pPr>
        <w:pStyle w:val="2"/>
      </w:pPr>
      <w:r>
        <w:t>Реестр требований (не меньше 10):</w:t>
      </w:r>
    </w:p>
    <w:tbl>
      <w:tblPr>
        <w:tblStyle w:val="a8"/>
        <w:tblW w:w="93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2281"/>
        <w:gridCol w:w="2894"/>
        <w:gridCol w:w="1873"/>
        <w:gridCol w:w="1873"/>
      </w:tblGrid>
      <w:tr w:rsidR="00482C4B">
        <w:tc>
          <w:tcPr>
            <w:tcW w:w="43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</w:t>
            </w:r>
          </w:p>
        </w:tc>
        <w:tc>
          <w:tcPr>
            <w:tcW w:w="2281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Наименование</w:t>
            </w:r>
          </w:p>
        </w:tc>
        <w:tc>
          <w:tcPr>
            <w:tcW w:w="2894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Описание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Приоритет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Группа требований</w:t>
            </w:r>
          </w:p>
        </w:tc>
      </w:tr>
      <w:tr w:rsidR="00482C4B">
        <w:tc>
          <w:tcPr>
            <w:tcW w:w="43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2281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Отражение поступления товаров на склад</w:t>
            </w:r>
          </w:p>
        </w:tc>
        <w:tc>
          <w:tcPr>
            <w:tcW w:w="2894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Создается документ на перемещение между складами содержащие табличную часть с перечнем товаров, их единиц измерения и количества, в шапке содержащие склад отправитель, склад получатель и ответственного (дата и номер). Который выполняет движение по регистру остатков, перенося остатки товаров в ед. измерениях со склада отправителя на склад получателя.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</w:t>
            </w:r>
          </w:p>
        </w:tc>
      </w:tr>
      <w:tr w:rsidR="00482C4B">
        <w:tc>
          <w:tcPr>
            <w:tcW w:w="43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2281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Отражение списание товаров на склад</w:t>
            </w:r>
          </w:p>
        </w:tc>
        <w:tc>
          <w:tcPr>
            <w:tcW w:w="2894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Создается документ на перемещение между складами содержащие табличную часть с перечнем товаров, их единиц измерения и количества, в шапке содержащие склад отправитель, склад получатель и ответственного (дата и </w:t>
            </w:r>
            <w:r>
              <w:rPr>
                <w:i/>
                <w:color w:val="000000"/>
              </w:rPr>
              <w:lastRenderedPageBreak/>
              <w:t>номер). Который выполняет движение по регистру остатков, перенося остатки товаров в ед. измерениях со склада отправителя на склад получателя.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10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</w:t>
            </w:r>
          </w:p>
        </w:tc>
      </w:tr>
      <w:tr w:rsidR="00482C4B">
        <w:tc>
          <w:tcPr>
            <w:tcW w:w="43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2281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Отражение перемещения товаров между складами</w:t>
            </w:r>
          </w:p>
        </w:tc>
        <w:tc>
          <w:tcPr>
            <w:tcW w:w="2894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Создается документ на перемещение между складами содержащие табличную часть с перечнем товаров, их единиц измерения и количества, в шапке содержащие склад отправитель, склад получатель и ответственного (дата и номер). Который выполняет движение по регистру остатков, перенося остатки товаров в ед. измерениях со склада отправителя на склад получателя.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</w:t>
            </w:r>
          </w:p>
        </w:tc>
      </w:tr>
      <w:tr w:rsidR="00482C4B">
        <w:tc>
          <w:tcPr>
            <w:tcW w:w="43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2281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Отражение факта доставки курьером товара</w:t>
            </w:r>
          </w:p>
        </w:tc>
        <w:tc>
          <w:tcPr>
            <w:tcW w:w="2894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highlight w:val="white"/>
              </w:rPr>
            </w:pPr>
            <w:r>
              <w:rPr>
                <w:i/>
                <w:color w:val="000000"/>
              </w:rPr>
              <w:t xml:space="preserve">Создается документ получения товара покупателем, зарплата за доставку, качество доставленного товара, статус товара (возвращен или доставлен), наличие транспорта у сотрудника, тип транспорта, транспорт личный, статус курьера </w:t>
            </w:r>
            <w:r>
              <w:rPr>
                <w:i/>
                <w:color w:val="000000"/>
                <w:highlight w:val="white"/>
              </w:rPr>
              <w:t>(на доставке/свободен/доставил).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</w:t>
            </w:r>
          </w:p>
        </w:tc>
      </w:tr>
      <w:tr w:rsidR="00482C4B">
        <w:tc>
          <w:tcPr>
            <w:tcW w:w="43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2281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Отражение аренды транспорта</w:t>
            </w:r>
          </w:p>
        </w:tc>
        <w:tc>
          <w:tcPr>
            <w:tcW w:w="2894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Создается документ  наличия транспорта у курьера, состояние транспорта, тип транспорта, статус транспорт, дата получения, дата сдачи.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Транспорт</w:t>
            </w:r>
          </w:p>
        </w:tc>
      </w:tr>
      <w:tr w:rsidR="00482C4B">
        <w:tc>
          <w:tcPr>
            <w:tcW w:w="43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6</w:t>
            </w:r>
          </w:p>
        </w:tc>
        <w:tc>
          <w:tcPr>
            <w:tcW w:w="2281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Отражение оформления заказа</w:t>
            </w:r>
          </w:p>
        </w:tc>
        <w:tc>
          <w:tcPr>
            <w:tcW w:w="2894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Создаётся документы и шаблоны к ним. Содержит данные о курьере, месте доставки, товаре, состоянии товара и дата доставки.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Склад, бухгалтерия</w:t>
            </w:r>
          </w:p>
        </w:tc>
      </w:tr>
      <w:tr w:rsidR="00482C4B">
        <w:tc>
          <w:tcPr>
            <w:tcW w:w="43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2281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Отражение уведомлении для курьеров о заказе</w:t>
            </w:r>
          </w:p>
        </w:tc>
        <w:tc>
          <w:tcPr>
            <w:tcW w:w="2894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Создается приложение и разрешения на работу приложения и возможности его скачивания на телефон. Уведомление будет приходить на телефон курьера и он сможет взяться за данный заказ 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Склад, приложение</w:t>
            </w:r>
          </w:p>
        </w:tc>
      </w:tr>
      <w:tr w:rsidR="00482C4B">
        <w:tc>
          <w:tcPr>
            <w:tcW w:w="43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2281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Отражение распределения заказов</w:t>
            </w:r>
          </w:p>
        </w:tc>
        <w:tc>
          <w:tcPr>
            <w:tcW w:w="2894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Создается документ о товаре и курьере, который может его доставить.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Склад, приложение</w:t>
            </w:r>
          </w:p>
        </w:tc>
      </w:tr>
      <w:tr w:rsidR="00482C4B">
        <w:tc>
          <w:tcPr>
            <w:tcW w:w="43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  <w:tc>
          <w:tcPr>
            <w:tcW w:w="2281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Отражение сборки заказов</w:t>
            </w:r>
          </w:p>
        </w:tc>
        <w:tc>
          <w:tcPr>
            <w:tcW w:w="2894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Создается документ </w:t>
            </w:r>
            <w:r>
              <w:rPr>
                <w:i/>
                <w:color w:val="000000"/>
                <w:highlight w:val="white"/>
              </w:rPr>
              <w:t>о собранном  заказе (место склада, номер заказа), или о собранных частях заказа на разных складах (места складов, номера частей заказа), также на каком складе будет собран заказ..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Склады</w:t>
            </w:r>
          </w:p>
        </w:tc>
      </w:tr>
      <w:tr w:rsidR="00482C4B">
        <w:tc>
          <w:tcPr>
            <w:tcW w:w="43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2281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Отражение документов после соответствующих согласований</w:t>
            </w:r>
          </w:p>
        </w:tc>
        <w:tc>
          <w:tcPr>
            <w:tcW w:w="2894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highlight w:val="white"/>
              </w:rPr>
              <w:t>После оформления заказа, документ об оплате приходит в бухгалтерию, бухгалтерия подтверждает, на склад приходит документ о сборке заказа, как только склад подтверждает сборку заказа, отправляется уведомления курьерам, курьеры завершают доставку, приходит отражение факта заказа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1873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Склад, приложение</w:t>
            </w:r>
          </w:p>
        </w:tc>
      </w:tr>
    </w:tbl>
    <w:p w:rsidR="00482C4B" w:rsidRDefault="00482C4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482C4B" w:rsidRDefault="006C3E3A">
      <w:pPr>
        <w:pStyle w:val="2"/>
      </w:pPr>
      <w:r>
        <w:t>Реестр бизнес-процессов (не менее 10):</w:t>
      </w:r>
    </w:p>
    <w:tbl>
      <w:tblPr>
        <w:tblStyle w:val="a9"/>
        <w:tblW w:w="9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590"/>
        <w:gridCol w:w="2160"/>
        <w:gridCol w:w="2565"/>
        <w:gridCol w:w="1485"/>
        <w:gridCol w:w="1380"/>
      </w:tblGrid>
      <w:tr w:rsidR="00482C4B">
        <w:tc>
          <w:tcPr>
            <w:tcW w:w="4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</w:t>
            </w:r>
          </w:p>
        </w:tc>
        <w:tc>
          <w:tcPr>
            <w:tcW w:w="159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Наименование БП</w:t>
            </w:r>
          </w:p>
        </w:tc>
        <w:tc>
          <w:tcPr>
            <w:tcW w:w="216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Группа БП</w:t>
            </w:r>
          </w:p>
        </w:tc>
        <w:tc>
          <w:tcPr>
            <w:tcW w:w="25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Описание</w:t>
            </w:r>
          </w:p>
        </w:tc>
        <w:tc>
          <w:tcPr>
            <w:tcW w:w="148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Связанные требования</w:t>
            </w:r>
          </w:p>
        </w:tc>
        <w:tc>
          <w:tcPr>
            <w:tcW w:w="138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Приоритет</w:t>
            </w:r>
          </w:p>
        </w:tc>
      </w:tr>
      <w:tr w:rsidR="00482C4B">
        <w:tc>
          <w:tcPr>
            <w:tcW w:w="4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1</w:t>
            </w:r>
          </w:p>
        </w:tc>
        <w:tc>
          <w:tcPr>
            <w:tcW w:w="159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Поступление денежных средств</w:t>
            </w:r>
          </w:p>
        </w:tc>
        <w:tc>
          <w:tcPr>
            <w:tcW w:w="216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Казначейство</w:t>
            </w:r>
          </w:p>
        </w:tc>
        <w:tc>
          <w:tcPr>
            <w:tcW w:w="25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Отгрузка товаров</w:t>
            </w:r>
          </w:p>
        </w:tc>
        <w:tc>
          <w:tcPr>
            <w:tcW w:w="148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138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482C4B">
        <w:tc>
          <w:tcPr>
            <w:tcW w:w="4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159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Списание товаров со склада</w:t>
            </w:r>
          </w:p>
        </w:tc>
        <w:tc>
          <w:tcPr>
            <w:tcW w:w="216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Складской учет</w:t>
            </w:r>
          </w:p>
        </w:tc>
        <w:tc>
          <w:tcPr>
            <w:tcW w:w="25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Отгрузка товаров</w:t>
            </w:r>
          </w:p>
        </w:tc>
        <w:tc>
          <w:tcPr>
            <w:tcW w:w="148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138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482C4B">
        <w:tc>
          <w:tcPr>
            <w:tcW w:w="4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159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Получение товара</w:t>
            </w:r>
          </w:p>
        </w:tc>
        <w:tc>
          <w:tcPr>
            <w:tcW w:w="216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Материальная ответственность</w:t>
            </w:r>
          </w:p>
        </w:tc>
        <w:tc>
          <w:tcPr>
            <w:tcW w:w="25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Получение товара курьером</w:t>
            </w:r>
          </w:p>
        </w:tc>
        <w:tc>
          <w:tcPr>
            <w:tcW w:w="148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1,8</w:t>
            </w:r>
          </w:p>
        </w:tc>
        <w:tc>
          <w:tcPr>
            <w:tcW w:w="138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</w:rPr>
              <w:t>8</w:t>
            </w:r>
          </w:p>
        </w:tc>
      </w:tr>
      <w:tr w:rsidR="00482C4B">
        <w:tc>
          <w:tcPr>
            <w:tcW w:w="4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59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Списание денежных средств</w:t>
            </w:r>
          </w:p>
        </w:tc>
        <w:tc>
          <w:tcPr>
            <w:tcW w:w="216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Казначейство</w:t>
            </w:r>
          </w:p>
        </w:tc>
        <w:tc>
          <w:tcPr>
            <w:tcW w:w="25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Поступление товаров</w:t>
            </w:r>
          </w:p>
        </w:tc>
        <w:tc>
          <w:tcPr>
            <w:tcW w:w="148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138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482C4B">
        <w:tc>
          <w:tcPr>
            <w:tcW w:w="4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59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Поступление товаров на склад</w:t>
            </w:r>
          </w:p>
        </w:tc>
        <w:tc>
          <w:tcPr>
            <w:tcW w:w="216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Складской учет</w:t>
            </w:r>
          </w:p>
        </w:tc>
        <w:tc>
          <w:tcPr>
            <w:tcW w:w="25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Поступление товаров</w:t>
            </w:r>
          </w:p>
        </w:tc>
        <w:tc>
          <w:tcPr>
            <w:tcW w:w="148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138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482C4B">
        <w:tc>
          <w:tcPr>
            <w:tcW w:w="4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</w:p>
        </w:tc>
        <w:tc>
          <w:tcPr>
            <w:tcW w:w="159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Поступление сопутствующих расходов</w:t>
            </w:r>
          </w:p>
        </w:tc>
        <w:tc>
          <w:tcPr>
            <w:tcW w:w="216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Складской учет</w:t>
            </w:r>
          </w:p>
        </w:tc>
        <w:tc>
          <w:tcPr>
            <w:tcW w:w="25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Поступление материалов</w:t>
            </w:r>
          </w:p>
        </w:tc>
        <w:tc>
          <w:tcPr>
            <w:tcW w:w="148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138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482C4B">
        <w:tc>
          <w:tcPr>
            <w:tcW w:w="4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159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Передача товара заказчику</w:t>
            </w:r>
          </w:p>
        </w:tc>
        <w:tc>
          <w:tcPr>
            <w:tcW w:w="216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Материальная ответственность</w:t>
            </w:r>
          </w:p>
        </w:tc>
        <w:tc>
          <w:tcPr>
            <w:tcW w:w="25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Передача товара заказчику</w:t>
            </w:r>
          </w:p>
        </w:tc>
        <w:tc>
          <w:tcPr>
            <w:tcW w:w="148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1,4,10</w:t>
            </w:r>
          </w:p>
        </w:tc>
        <w:tc>
          <w:tcPr>
            <w:tcW w:w="138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482C4B">
        <w:tc>
          <w:tcPr>
            <w:tcW w:w="4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59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Заказы</w:t>
            </w:r>
          </w:p>
        </w:tc>
        <w:tc>
          <w:tcPr>
            <w:tcW w:w="216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Казначейство, Складской учет</w:t>
            </w:r>
          </w:p>
        </w:tc>
        <w:tc>
          <w:tcPr>
            <w:tcW w:w="2565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Оплата</w:t>
            </w:r>
          </w:p>
        </w:tc>
        <w:tc>
          <w:tcPr>
            <w:tcW w:w="1485" w:type="dxa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482C4B">
        <w:tc>
          <w:tcPr>
            <w:tcW w:w="465" w:type="dxa"/>
            <w:vAlign w:val="center"/>
          </w:tcPr>
          <w:p w:rsidR="00482C4B" w:rsidRDefault="006C3E3A">
            <w:pPr>
              <w:spacing w:after="281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9</w:t>
            </w:r>
          </w:p>
        </w:tc>
        <w:tc>
          <w:tcPr>
            <w:tcW w:w="1590" w:type="dxa"/>
            <w:vAlign w:val="center"/>
          </w:tcPr>
          <w:p w:rsidR="00482C4B" w:rsidRDefault="006C3E3A">
            <w:pPr>
              <w:spacing w:after="281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Приемка возвращенного товара на склад</w:t>
            </w:r>
          </w:p>
        </w:tc>
        <w:tc>
          <w:tcPr>
            <w:tcW w:w="2160" w:type="dxa"/>
            <w:vAlign w:val="center"/>
          </w:tcPr>
          <w:p w:rsidR="00482C4B" w:rsidRDefault="006C3E3A">
            <w:pPr>
              <w:spacing w:after="281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Складской учет</w:t>
            </w:r>
          </w:p>
        </w:tc>
        <w:tc>
          <w:tcPr>
            <w:tcW w:w="2565" w:type="dxa"/>
            <w:vAlign w:val="center"/>
          </w:tcPr>
          <w:p w:rsidR="00482C4B" w:rsidRDefault="006C3E3A">
            <w:pPr>
              <w:spacing w:after="281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Учет возврата товара курьером на склад (если доставка не удалась). Фиксация причины возврата, состояния товара и т.п.</w:t>
            </w:r>
          </w:p>
        </w:tc>
        <w:tc>
          <w:tcPr>
            <w:tcW w:w="1485" w:type="dxa"/>
            <w:vAlign w:val="center"/>
          </w:tcPr>
          <w:p w:rsidR="00482C4B" w:rsidRDefault="006C3E3A">
            <w:pPr>
              <w:spacing w:after="281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2, 4</w:t>
            </w:r>
          </w:p>
        </w:tc>
        <w:tc>
          <w:tcPr>
            <w:tcW w:w="1380" w:type="dxa"/>
            <w:vAlign w:val="center"/>
          </w:tcPr>
          <w:p w:rsidR="00482C4B" w:rsidRDefault="006C3E3A">
            <w:pPr>
              <w:spacing w:after="281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9</w:t>
            </w:r>
          </w:p>
        </w:tc>
      </w:tr>
      <w:tr w:rsidR="00482C4B">
        <w:tc>
          <w:tcPr>
            <w:tcW w:w="465" w:type="dxa"/>
            <w:vAlign w:val="center"/>
          </w:tcPr>
          <w:p w:rsidR="00482C4B" w:rsidRDefault="006C3E3A">
            <w:pPr>
              <w:spacing w:after="281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10</w:t>
            </w:r>
          </w:p>
        </w:tc>
        <w:tc>
          <w:tcPr>
            <w:tcW w:w="1590" w:type="dxa"/>
            <w:vAlign w:val="center"/>
          </w:tcPr>
          <w:p w:rsidR="00482C4B" w:rsidRDefault="006C3E3A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Формирование отчета о движении товаров</w:t>
            </w:r>
          </w:p>
        </w:tc>
        <w:tc>
          <w:tcPr>
            <w:tcW w:w="2160" w:type="dxa"/>
            <w:vAlign w:val="center"/>
          </w:tcPr>
          <w:p w:rsidR="00482C4B" w:rsidRDefault="006C3E3A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Складской учет, Материальная ответственность</w:t>
            </w:r>
          </w:p>
        </w:tc>
        <w:tc>
          <w:tcPr>
            <w:tcW w:w="2565" w:type="dxa"/>
            <w:vAlign w:val="center"/>
          </w:tcPr>
          <w:p w:rsidR="00482C4B" w:rsidRDefault="006C3E3A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Формирование отчета, отражающего движение товаров: поступление, списание, перемещение, возврат. А также связанных с этим движением денежных средств.</w:t>
            </w:r>
          </w:p>
        </w:tc>
        <w:tc>
          <w:tcPr>
            <w:tcW w:w="1485" w:type="dxa"/>
            <w:vAlign w:val="center"/>
          </w:tcPr>
          <w:p w:rsidR="00482C4B" w:rsidRDefault="006C3E3A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1, 2, 4, 5, 6, 10</w:t>
            </w:r>
          </w:p>
        </w:tc>
        <w:tc>
          <w:tcPr>
            <w:tcW w:w="1380" w:type="dxa"/>
            <w:vAlign w:val="center"/>
          </w:tcPr>
          <w:p w:rsidR="00482C4B" w:rsidRDefault="006C3E3A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8</w:t>
            </w:r>
          </w:p>
        </w:tc>
      </w:tr>
      <w:tr w:rsidR="008272D1">
        <w:tc>
          <w:tcPr>
            <w:tcW w:w="465" w:type="dxa"/>
            <w:vAlign w:val="center"/>
          </w:tcPr>
          <w:p w:rsidR="008272D1" w:rsidRDefault="008272D1" w:rsidP="00B03DB3">
            <w:pPr>
              <w:spacing w:after="281"/>
              <w:jc w:val="center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11</w:t>
            </w:r>
          </w:p>
        </w:tc>
        <w:tc>
          <w:tcPr>
            <w:tcW w:w="1590" w:type="dxa"/>
            <w:vAlign w:val="center"/>
          </w:tcPr>
          <w:p w:rsidR="008272D1" w:rsidRDefault="008272D1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Списание денежных средств</w:t>
            </w:r>
          </w:p>
        </w:tc>
        <w:tc>
          <w:tcPr>
            <w:tcW w:w="2160" w:type="dxa"/>
            <w:vAlign w:val="center"/>
          </w:tcPr>
          <w:p w:rsidR="008272D1" w:rsidRDefault="008272D1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Казначейство</w:t>
            </w:r>
          </w:p>
        </w:tc>
        <w:tc>
          <w:tcPr>
            <w:tcW w:w="2565" w:type="dxa"/>
            <w:vAlign w:val="center"/>
          </w:tcPr>
          <w:p w:rsidR="008272D1" w:rsidRDefault="008272D1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Формирование вознаграждения курьеру</w:t>
            </w:r>
          </w:p>
        </w:tc>
        <w:tc>
          <w:tcPr>
            <w:tcW w:w="1485" w:type="dxa"/>
            <w:vAlign w:val="center"/>
          </w:tcPr>
          <w:p w:rsidR="008272D1" w:rsidRDefault="008272D1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10</w:t>
            </w:r>
          </w:p>
        </w:tc>
        <w:tc>
          <w:tcPr>
            <w:tcW w:w="1380" w:type="dxa"/>
            <w:vAlign w:val="center"/>
          </w:tcPr>
          <w:p w:rsidR="008272D1" w:rsidRDefault="008272D1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10</w:t>
            </w:r>
          </w:p>
        </w:tc>
      </w:tr>
      <w:tr w:rsidR="008272D1">
        <w:tc>
          <w:tcPr>
            <w:tcW w:w="465" w:type="dxa"/>
            <w:vAlign w:val="center"/>
          </w:tcPr>
          <w:p w:rsidR="008272D1" w:rsidRDefault="008272D1" w:rsidP="00B03DB3">
            <w:pPr>
              <w:spacing w:after="281"/>
              <w:jc w:val="center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12</w:t>
            </w:r>
          </w:p>
        </w:tc>
        <w:tc>
          <w:tcPr>
            <w:tcW w:w="1590" w:type="dxa"/>
            <w:vAlign w:val="center"/>
          </w:tcPr>
          <w:p w:rsidR="008272D1" w:rsidRDefault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 xml:space="preserve">Предоставление </w:t>
            </w:r>
            <w:r w:rsidR="008272D1">
              <w:rPr>
                <w:i/>
                <w:color w:val="212529"/>
              </w:rPr>
              <w:t>аренды</w:t>
            </w:r>
            <w:r>
              <w:rPr>
                <w:i/>
                <w:color w:val="212529"/>
              </w:rPr>
              <w:t xml:space="preserve"> транспорта</w:t>
            </w:r>
          </w:p>
        </w:tc>
        <w:tc>
          <w:tcPr>
            <w:tcW w:w="2160" w:type="dxa"/>
            <w:vAlign w:val="center"/>
          </w:tcPr>
          <w:p w:rsidR="008272D1" w:rsidRDefault="008272D1" w:rsidP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Склад</w:t>
            </w:r>
          </w:p>
        </w:tc>
        <w:tc>
          <w:tcPr>
            <w:tcW w:w="2565" w:type="dxa"/>
            <w:vAlign w:val="center"/>
          </w:tcPr>
          <w:p w:rsidR="008272D1" w:rsidRDefault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Предоставление аренды транспорта</w:t>
            </w:r>
          </w:p>
        </w:tc>
        <w:tc>
          <w:tcPr>
            <w:tcW w:w="1485" w:type="dxa"/>
            <w:vAlign w:val="center"/>
          </w:tcPr>
          <w:p w:rsidR="008272D1" w:rsidRDefault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 xml:space="preserve">2, </w:t>
            </w:r>
            <w:r w:rsidR="008272D1">
              <w:rPr>
                <w:i/>
                <w:color w:val="212529"/>
              </w:rPr>
              <w:t>5,10</w:t>
            </w:r>
          </w:p>
        </w:tc>
        <w:tc>
          <w:tcPr>
            <w:tcW w:w="1380" w:type="dxa"/>
            <w:vAlign w:val="center"/>
          </w:tcPr>
          <w:p w:rsidR="008272D1" w:rsidRDefault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8</w:t>
            </w:r>
          </w:p>
        </w:tc>
      </w:tr>
      <w:tr w:rsidR="000409EE">
        <w:tc>
          <w:tcPr>
            <w:tcW w:w="465" w:type="dxa"/>
            <w:vAlign w:val="center"/>
          </w:tcPr>
          <w:p w:rsidR="000409EE" w:rsidRDefault="000409EE" w:rsidP="00B03DB3">
            <w:pPr>
              <w:spacing w:after="281"/>
              <w:jc w:val="center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13</w:t>
            </w:r>
          </w:p>
        </w:tc>
        <w:tc>
          <w:tcPr>
            <w:tcW w:w="1590" w:type="dxa"/>
            <w:vAlign w:val="center"/>
          </w:tcPr>
          <w:p w:rsidR="000409EE" w:rsidRDefault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Приём арендованного транспорта</w:t>
            </w:r>
          </w:p>
        </w:tc>
        <w:tc>
          <w:tcPr>
            <w:tcW w:w="2160" w:type="dxa"/>
            <w:vAlign w:val="center"/>
          </w:tcPr>
          <w:p w:rsidR="000409EE" w:rsidRDefault="000409EE" w:rsidP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Материальная ответственность</w:t>
            </w:r>
          </w:p>
        </w:tc>
        <w:tc>
          <w:tcPr>
            <w:tcW w:w="2565" w:type="dxa"/>
            <w:vAlign w:val="center"/>
          </w:tcPr>
          <w:p w:rsidR="000409EE" w:rsidRDefault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 xml:space="preserve">Курьер получает арендованный транспорт, согласно </w:t>
            </w:r>
            <w:r>
              <w:rPr>
                <w:i/>
                <w:color w:val="212529"/>
              </w:rPr>
              <w:lastRenderedPageBreak/>
              <w:t>соответствующему документу</w:t>
            </w:r>
          </w:p>
        </w:tc>
        <w:tc>
          <w:tcPr>
            <w:tcW w:w="1485" w:type="dxa"/>
            <w:vAlign w:val="center"/>
          </w:tcPr>
          <w:p w:rsidR="000409EE" w:rsidRDefault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lastRenderedPageBreak/>
              <w:t>5,10</w:t>
            </w:r>
          </w:p>
        </w:tc>
        <w:tc>
          <w:tcPr>
            <w:tcW w:w="1380" w:type="dxa"/>
            <w:vAlign w:val="center"/>
          </w:tcPr>
          <w:p w:rsidR="000409EE" w:rsidRDefault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8</w:t>
            </w:r>
          </w:p>
        </w:tc>
      </w:tr>
      <w:tr w:rsidR="00B03DB3">
        <w:tc>
          <w:tcPr>
            <w:tcW w:w="465" w:type="dxa"/>
            <w:vAlign w:val="center"/>
          </w:tcPr>
          <w:p w:rsidR="00B03DB3" w:rsidRDefault="00B03DB3" w:rsidP="00B03DB3">
            <w:pPr>
              <w:spacing w:after="281"/>
              <w:jc w:val="center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14</w:t>
            </w:r>
          </w:p>
        </w:tc>
        <w:tc>
          <w:tcPr>
            <w:tcW w:w="1590" w:type="dxa"/>
            <w:vAlign w:val="center"/>
          </w:tcPr>
          <w:p w:rsidR="00B03DB3" w:rsidRDefault="00B03DB3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Отражение местоположения курьера в процессе доставки</w:t>
            </w:r>
          </w:p>
        </w:tc>
        <w:tc>
          <w:tcPr>
            <w:tcW w:w="2160" w:type="dxa"/>
            <w:vAlign w:val="center"/>
          </w:tcPr>
          <w:p w:rsidR="00B03DB3" w:rsidRDefault="00B03DB3" w:rsidP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Материальная ответственность</w:t>
            </w:r>
          </w:p>
        </w:tc>
        <w:tc>
          <w:tcPr>
            <w:tcW w:w="2565" w:type="dxa"/>
            <w:vAlign w:val="center"/>
          </w:tcPr>
          <w:p w:rsidR="00B03DB3" w:rsidRDefault="00B03DB3" w:rsidP="00B03DB3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Курьер указывает своё местонахождение в процессе доставки</w:t>
            </w:r>
          </w:p>
        </w:tc>
        <w:tc>
          <w:tcPr>
            <w:tcW w:w="1485" w:type="dxa"/>
            <w:vAlign w:val="center"/>
          </w:tcPr>
          <w:p w:rsidR="00B03DB3" w:rsidRDefault="00B03DB3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10</w:t>
            </w:r>
          </w:p>
        </w:tc>
        <w:tc>
          <w:tcPr>
            <w:tcW w:w="1380" w:type="dxa"/>
            <w:vAlign w:val="center"/>
          </w:tcPr>
          <w:p w:rsidR="00B03DB3" w:rsidRDefault="00B03DB3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8</w:t>
            </w:r>
          </w:p>
        </w:tc>
      </w:tr>
      <w:tr w:rsidR="00B03DB3">
        <w:tc>
          <w:tcPr>
            <w:tcW w:w="465" w:type="dxa"/>
            <w:vAlign w:val="center"/>
          </w:tcPr>
          <w:p w:rsidR="00B03DB3" w:rsidRDefault="00B03DB3" w:rsidP="00B03DB3">
            <w:pPr>
              <w:spacing w:after="281"/>
              <w:jc w:val="center"/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15</w:t>
            </w:r>
          </w:p>
        </w:tc>
        <w:tc>
          <w:tcPr>
            <w:tcW w:w="1590" w:type="dxa"/>
            <w:vAlign w:val="center"/>
          </w:tcPr>
          <w:p w:rsidR="00B03DB3" w:rsidRDefault="00B03DB3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Подтверждение доставки</w:t>
            </w:r>
          </w:p>
        </w:tc>
        <w:tc>
          <w:tcPr>
            <w:tcW w:w="2160" w:type="dxa"/>
            <w:vAlign w:val="center"/>
          </w:tcPr>
          <w:p w:rsidR="00B03DB3" w:rsidRDefault="00B03DB3" w:rsidP="000409EE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Материальная ответственность</w:t>
            </w:r>
          </w:p>
        </w:tc>
        <w:tc>
          <w:tcPr>
            <w:tcW w:w="2565" w:type="dxa"/>
            <w:vAlign w:val="center"/>
          </w:tcPr>
          <w:p w:rsidR="00B03DB3" w:rsidRDefault="00B03DB3" w:rsidP="00B03DB3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Курьер подтверждает у заказчика факт доставки</w:t>
            </w:r>
          </w:p>
        </w:tc>
        <w:tc>
          <w:tcPr>
            <w:tcW w:w="1485" w:type="dxa"/>
            <w:vAlign w:val="center"/>
          </w:tcPr>
          <w:p w:rsidR="00B03DB3" w:rsidRDefault="006C3E3A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 xml:space="preserve">4, </w:t>
            </w:r>
            <w:r w:rsidR="00B03DB3">
              <w:rPr>
                <w:i/>
                <w:color w:val="212529"/>
              </w:rPr>
              <w:t>10</w:t>
            </w:r>
          </w:p>
        </w:tc>
        <w:tc>
          <w:tcPr>
            <w:tcW w:w="1380" w:type="dxa"/>
            <w:vAlign w:val="center"/>
          </w:tcPr>
          <w:p w:rsidR="00B03DB3" w:rsidRDefault="00B03DB3">
            <w:pPr>
              <w:rPr>
                <w:i/>
                <w:color w:val="212529"/>
              </w:rPr>
            </w:pPr>
            <w:r>
              <w:rPr>
                <w:i/>
                <w:color w:val="212529"/>
              </w:rPr>
              <w:t>10</w:t>
            </w:r>
          </w:p>
        </w:tc>
      </w:tr>
    </w:tbl>
    <w:p w:rsidR="00482C4B" w:rsidRDefault="006C3E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Заработок= Валовая выручка - Валовый расход</w:t>
      </w:r>
    </w:p>
    <w:p w:rsidR="00482C4B" w:rsidRDefault="006C3E3A">
      <w:pPr>
        <w:pStyle w:val="a3"/>
        <w:jc w:val="center"/>
      </w:pPr>
      <w:r>
        <w:t xml:space="preserve">Задание 2. </w:t>
      </w:r>
    </w:p>
    <w:p w:rsidR="00482C4B" w:rsidRDefault="006C3E3A">
      <w:pPr>
        <w:pStyle w:val="a3"/>
        <w:jc w:val="center"/>
      </w:pPr>
      <w:r>
        <w:t>Подготовить структуру справочников</w:t>
      </w:r>
    </w:p>
    <w:p w:rsidR="00482C4B" w:rsidRDefault="006C3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Создать базу</w:t>
      </w:r>
    </w:p>
    <w:p w:rsidR="00482C4B" w:rsidRDefault="006C3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Создать подсистемы</w:t>
      </w:r>
    </w:p>
    <w:p w:rsidR="00482C4B" w:rsidRDefault="006C3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Создать справочники</w:t>
      </w:r>
    </w:p>
    <w:p w:rsidR="00482C4B" w:rsidRDefault="006C3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Добавить реквизиты</w:t>
      </w:r>
    </w:p>
    <w:p w:rsidR="00482C4B" w:rsidRDefault="006C3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Создать формы</w:t>
      </w:r>
    </w:p>
    <w:p w:rsidR="00482C4B" w:rsidRDefault="006C3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Выгрузить базу и сохранить себе</w:t>
      </w:r>
    </w:p>
    <w:p w:rsidR="00482C4B" w:rsidRDefault="006C3E3A">
      <w:pPr>
        <w:pStyle w:val="1"/>
      </w:pPr>
      <w:r>
        <w:t xml:space="preserve">Результат: </w:t>
      </w: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"/>
        <w:gridCol w:w="2013"/>
        <w:gridCol w:w="1576"/>
        <w:gridCol w:w="2072"/>
        <w:gridCol w:w="1652"/>
        <w:gridCol w:w="1655"/>
      </w:tblGrid>
      <w:tr w:rsidR="00482C4B">
        <w:tc>
          <w:tcPr>
            <w:tcW w:w="377" w:type="dxa"/>
            <w:shd w:val="clear" w:color="auto" w:fill="D9E2F3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2013" w:type="dxa"/>
            <w:shd w:val="clear" w:color="auto" w:fill="D9E2F3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БП</w:t>
            </w:r>
          </w:p>
        </w:tc>
        <w:tc>
          <w:tcPr>
            <w:tcW w:w="1576" w:type="dxa"/>
            <w:shd w:val="clear" w:color="auto" w:fill="D9E2F3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2072" w:type="dxa"/>
            <w:shd w:val="clear" w:color="auto" w:fill="E2EFD9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Реализованная функциональность</w:t>
            </w:r>
          </w:p>
        </w:tc>
        <w:tc>
          <w:tcPr>
            <w:tcW w:w="1652" w:type="dxa"/>
            <w:shd w:val="clear" w:color="auto" w:fill="F7CBAC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 тестирования*</w:t>
            </w:r>
          </w:p>
        </w:tc>
        <w:tc>
          <w:tcPr>
            <w:tcW w:w="1655" w:type="dxa"/>
            <w:shd w:val="clear" w:color="auto" w:fill="FFF2CC"/>
          </w:tcPr>
          <w:p w:rsidR="00482C4B" w:rsidRDefault="006C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Приоритет</w:t>
            </w:r>
          </w:p>
        </w:tc>
      </w:tr>
      <w:tr w:rsidR="00482C4B">
        <w:tc>
          <w:tcPr>
            <w:tcW w:w="377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2013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576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2072" w:type="dxa"/>
            <w:shd w:val="clear" w:color="auto" w:fill="E2EFD9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652" w:type="dxa"/>
            <w:shd w:val="clear" w:color="auto" w:fill="F7CBAC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655" w:type="dxa"/>
            <w:shd w:val="clear" w:color="auto" w:fill="FFF2CC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</w:tr>
      <w:tr w:rsidR="00482C4B">
        <w:tc>
          <w:tcPr>
            <w:tcW w:w="377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2013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576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2072" w:type="dxa"/>
            <w:shd w:val="clear" w:color="auto" w:fill="E2EFD9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652" w:type="dxa"/>
            <w:shd w:val="clear" w:color="auto" w:fill="F7CBAC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655" w:type="dxa"/>
            <w:shd w:val="clear" w:color="auto" w:fill="FFF2CC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</w:tr>
      <w:tr w:rsidR="00482C4B">
        <w:tc>
          <w:tcPr>
            <w:tcW w:w="377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2013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576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2072" w:type="dxa"/>
            <w:shd w:val="clear" w:color="auto" w:fill="E2EFD9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652" w:type="dxa"/>
            <w:shd w:val="clear" w:color="auto" w:fill="F7CBAC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655" w:type="dxa"/>
            <w:shd w:val="clear" w:color="auto" w:fill="FFF2CC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</w:tr>
      <w:tr w:rsidR="00482C4B">
        <w:tc>
          <w:tcPr>
            <w:tcW w:w="377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2013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576" w:type="dxa"/>
            <w:shd w:val="clear" w:color="auto" w:fill="D9E2F3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2072" w:type="dxa"/>
            <w:shd w:val="clear" w:color="auto" w:fill="E2EFD9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652" w:type="dxa"/>
            <w:shd w:val="clear" w:color="auto" w:fill="F7CBAC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  <w:tc>
          <w:tcPr>
            <w:tcW w:w="1655" w:type="dxa"/>
            <w:shd w:val="clear" w:color="auto" w:fill="FFF2CC"/>
          </w:tcPr>
          <w:p w:rsidR="00482C4B" w:rsidRDefault="00482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000000"/>
              </w:rPr>
            </w:pPr>
          </w:p>
        </w:tc>
      </w:tr>
    </w:tbl>
    <w:p w:rsidR="00482C4B" w:rsidRDefault="006C3E3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* По тестовому примеру, разработанному для проверки функциональности АС, количественный интегральный показатель </w:t>
      </w:r>
    </w:p>
    <w:p w:rsidR="00482C4B" w:rsidRDefault="006C3E3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Тестовый пример выставления счета: </w:t>
      </w:r>
      <w:r>
        <w:rPr>
          <w:i/>
          <w:color w:val="000000"/>
        </w:rPr>
        <w:br/>
        <w:t xml:space="preserve">Имеем: Данные покупателя </w:t>
      </w:r>
      <w:proofErr w:type="spellStart"/>
      <w:r>
        <w:rPr>
          <w:i/>
          <w:color w:val="000000"/>
        </w:rPr>
        <w:t>покупателя</w:t>
      </w:r>
      <w:proofErr w:type="spellEnd"/>
      <w:r>
        <w:rPr>
          <w:i/>
          <w:color w:val="000000"/>
        </w:rPr>
        <w:t xml:space="preserve"> и  список и количество товаров в заказе</w:t>
      </w:r>
      <w:r>
        <w:rPr>
          <w:i/>
          <w:color w:val="000000"/>
        </w:rPr>
        <w:br/>
        <w:t xml:space="preserve">Выполняем: </w:t>
      </w:r>
      <w:r>
        <w:rPr>
          <w:i/>
          <w:color w:val="000000"/>
        </w:rPr>
        <w:br/>
        <w:t>1. Открываем список Счетов На Оплату Покупателю;</w:t>
      </w:r>
    </w:p>
    <w:p w:rsidR="00482C4B" w:rsidRDefault="006C3E3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2. Создаем новый Счет на оплату</w:t>
      </w:r>
    </w:p>
    <w:p w:rsidR="00482C4B" w:rsidRDefault="006C3E3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3. Вводим покупателя, если нет в справочнике Контрагентов, то создаем по полученным данным (ИНН, Наименование) </w:t>
      </w:r>
      <w:bookmarkStart w:id="0" w:name="_GoBack"/>
      <w:bookmarkEnd w:id="0"/>
    </w:p>
    <w:p w:rsidR="00482C4B" w:rsidRDefault="006C3E3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4. Выбираем договор, а если его нет, то создаем с необходимыми </w:t>
      </w:r>
      <w:proofErr w:type="spellStart"/>
      <w:r>
        <w:rPr>
          <w:i/>
          <w:color w:val="000000"/>
        </w:rPr>
        <w:t>парамтрами</w:t>
      </w:r>
      <w:proofErr w:type="spellEnd"/>
      <w:r>
        <w:rPr>
          <w:i/>
          <w:color w:val="000000"/>
        </w:rPr>
        <w:t xml:space="preserve">: есть/нет НДС, форма оплаты 100% пред, 100% по факту отгрузки, отсрочка оплаты, </w:t>
      </w:r>
      <w:r>
        <w:rPr>
          <w:b/>
          <w:i/>
          <w:color w:val="000000"/>
        </w:rPr>
        <w:t>расчет НДС Сверху или в Сумме</w:t>
      </w:r>
    </w:p>
    <w:p w:rsidR="00482C4B" w:rsidRDefault="006C3E3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5. Вводим номенклатуру – «вентилятор напольный», единицу измерения – выбрать «штуки», так как </w:t>
      </w:r>
      <w:proofErr w:type="spellStart"/>
      <w:r>
        <w:rPr>
          <w:i/>
          <w:color w:val="000000"/>
        </w:rPr>
        <w:t>по-умолчанию</w:t>
      </w:r>
      <w:proofErr w:type="spellEnd"/>
      <w:r>
        <w:rPr>
          <w:i/>
          <w:color w:val="000000"/>
        </w:rPr>
        <w:t xml:space="preserve"> должна выйти </w:t>
      </w:r>
      <w:proofErr w:type="spellStart"/>
      <w:r>
        <w:rPr>
          <w:i/>
          <w:color w:val="000000"/>
        </w:rPr>
        <w:t>единциа</w:t>
      </w:r>
      <w:proofErr w:type="spellEnd"/>
      <w:r>
        <w:rPr>
          <w:i/>
          <w:color w:val="000000"/>
        </w:rPr>
        <w:t xml:space="preserve"> «коробки», количество - 12 (в указанных единицах измерения). Автоматически может быть поставлена цена и стоимость </w:t>
      </w:r>
      <w:r>
        <w:rPr>
          <w:i/>
          <w:color w:val="000000"/>
        </w:rPr>
        <w:lastRenderedPageBreak/>
        <w:t xml:space="preserve">номенклатуры, но при условии, что …. установлено ранее </w:t>
      </w:r>
      <w:r>
        <w:rPr>
          <w:i/>
          <w:color w:val="000000"/>
        </w:rPr>
        <w:br/>
        <w:t xml:space="preserve">6.  Если автоматически подставилась стоимость, то убедиться что согласно договора выделен НДС в отдельной колонке и </w:t>
      </w:r>
      <w:proofErr w:type="gramStart"/>
      <w:r>
        <w:rPr>
          <w:i/>
          <w:color w:val="000000"/>
        </w:rPr>
        <w:t>составлять ,</w:t>
      </w:r>
      <w:proofErr w:type="gramEnd"/>
      <w:r>
        <w:rPr>
          <w:i/>
          <w:color w:val="000000"/>
        </w:rPr>
        <w:t xml:space="preserve"> цена должна быть = 150 рублей, итого Сумма = 1800 Рублей, рассчитанная по формуле «Количество» * «Цена» за единицу «Штука» товара «Напольный вентилятор» и, в зависимости от варианта расчета НДС в договоре и размера НДС в документе либо в договоре, должна содержать </w:t>
      </w:r>
      <w:proofErr w:type="spellStart"/>
      <w:r>
        <w:rPr>
          <w:i/>
          <w:color w:val="000000"/>
        </w:rPr>
        <w:t>СуммаВсего</w:t>
      </w:r>
      <w:proofErr w:type="spellEnd"/>
      <w:r>
        <w:rPr>
          <w:i/>
          <w:color w:val="000000"/>
        </w:rPr>
        <w:t xml:space="preserve"> (колонка)  напротив товара «</w:t>
      </w:r>
      <w:proofErr w:type="spellStart"/>
      <w:r>
        <w:rPr>
          <w:i/>
          <w:color w:val="000000"/>
        </w:rPr>
        <w:t>Вент.Нап</w:t>
      </w:r>
      <w:proofErr w:type="spellEnd"/>
      <w:r>
        <w:rPr>
          <w:i/>
          <w:color w:val="000000"/>
        </w:rPr>
        <w:t xml:space="preserve">» либо 1800 рублей, если НДС сверху 2160, а НДС = 360 руб. </w:t>
      </w:r>
    </w:p>
    <w:p w:rsidR="00482C4B" w:rsidRDefault="006C3E3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* в зависимости от товара ставка НДС может быть различной</w:t>
      </w:r>
    </w:p>
    <w:p w:rsidR="00482C4B" w:rsidRDefault="00482C4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bookmarkStart w:id="1" w:name="_heading=h.3g88tphrne74" w:colFirst="0" w:colLast="0"/>
      <w:bookmarkEnd w:id="1"/>
    </w:p>
    <w:p w:rsidR="00D03844" w:rsidRDefault="00D0384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:rsidR="00D03844" w:rsidRDefault="00D0384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:rsidR="00D03844" w:rsidRDefault="00D0384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 xml:space="preserve">Тестовый пример: </w:t>
      </w:r>
      <w:r>
        <w:rPr>
          <w:b/>
          <w:i/>
          <w:color w:val="000000"/>
        </w:rPr>
        <w:br/>
        <w:t xml:space="preserve">Заводим </w:t>
      </w:r>
      <w:proofErr w:type="spellStart"/>
      <w:r>
        <w:rPr>
          <w:b/>
          <w:i/>
          <w:color w:val="000000"/>
        </w:rPr>
        <w:t>пользовтелей</w:t>
      </w:r>
      <w:proofErr w:type="spellEnd"/>
      <w:r>
        <w:rPr>
          <w:b/>
          <w:i/>
          <w:color w:val="000000"/>
        </w:rPr>
        <w:br/>
        <w:t>1. Администратор – роль Полные права</w:t>
      </w:r>
    </w:p>
    <w:p w:rsidR="00D03844" w:rsidRDefault="00D0384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2. Казначей – роль Казначейство</w:t>
      </w:r>
    </w:p>
    <w:p w:rsidR="00E36754" w:rsidRDefault="00E3675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 xml:space="preserve">Шаги тестового примера: </w:t>
      </w:r>
    </w:p>
    <w:p w:rsidR="00E36754" w:rsidRDefault="00E36754" w:rsidP="00E36754">
      <w:pPr>
        <w:pStyle w:val="ab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i/>
          <w:color w:val="000000"/>
        </w:rPr>
      </w:pPr>
      <w:r>
        <w:rPr>
          <w:b/>
          <w:i/>
          <w:color w:val="000000"/>
        </w:rPr>
        <w:t>Конфигуратор</w:t>
      </w:r>
      <w:r>
        <w:rPr>
          <w:b/>
          <w:i/>
          <w:color w:val="000000"/>
        </w:rPr>
        <w:tab/>
      </w:r>
    </w:p>
    <w:p w:rsidR="00E36754" w:rsidRDefault="00E36754" w:rsidP="00E36754">
      <w:pPr>
        <w:pStyle w:val="ab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i/>
          <w:color w:val="000000"/>
        </w:rPr>
      </w:pPr>
      <w:r w:rsidRPr="00E36754">
        <w:rPr>
          <w:b/>
          <w:i/>
          <w:color w:val="000000"/>
        </w:rPr>
        <w:t>Создать пользователя Администратор</w:t>
      </w:r>
      <w:r>
        <w:rPr>
          <w:b/>
          <w:i/>
          <w:color w:val="000000"/>
        </w:rPr>
        <w:t>:</w:t>
      </w:r>
      <w:r w:rsidRPr="00E36754">
        <w:rPr>
          <w:b/>
          <w:i/>
          <w:color w:val="000000"/>
        </w:rPr>
        <w:br/>
      </w:r>
      <w:r>
        <w:rPr>
          <w:b/>
          <w:i/>
          <w:color w:val="000000"/>
        </w:rPr>
        <w:t>а)</w:t>
      </w:r>
      <w:r w:rsidRPr="00E36754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(Меню </w:t>
      </w:r>
      <w:proofErr w:type="gramStart"/>
      <w:r>
        <w:rPr>
          <w:b/>
          <w:i/>
          <w:color w:val="000000"/>
        </w:rPr>
        <w:t>Администрирование  -</w:t>
      </w:r>
      <w:proofErr w:type="gramEnd"/>
      <w:r w:rsidRPr="00E36754">
        <w:rPr>
          <w:b/>
          <w:i/>
          <w:color w:val="000000"/>
        </w:rPr>
        <w:t>&gt;</w:t>
      </w:r>
      <w:r>
        <w:rPr>
          <w:b/>
          <w:i/>
          <w:color w:val="000000"/>
        </w:rPr>
        <w:t xml:space="preserve"> Пользователи</w:t>
      </w:r>
      <w:r w:rsidRPr="00E36754">
        <w:rPr>
          <w:b/>
          <w:i/>
          <w:color w:val="000000"/>
        </w:rPr>
        <w:t xml:space="preserve"> - </w:t>
      </w:r>
      <w:r>
        <w:rPr>
          <w:b/>
          <w:i/>
          <w:color w:val="000000"/>
        </w:rPr>
        <w:t>Добавить</w:t>
      </w:r>
      <w:r w:rsidRPr="00E36754">
        <w:rPr>
          <w:b/>
          <w:i/>
          <w:color w:val="000000"/>
        </w:rPr>
        <w:t xml:space="preserve">) </w:t>
      </w:r>
      <w:r>
        <w:rPr>
          <w:b/>
          <w:i/>
          <w:color w:val="000000"/>
        </w:rPr>
        <w:t xml:space="preserve">; </w:t>
      </w:r>
    </w:p>
    <w:p w:rsidR="00E36754" w:rsidRDefault="00E36754" w:rsidP="00E36754">
      <w:pPr>
        <w:pStyle w:val="ab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i/>
          <w:color w:val="000000"/>
        </w:rPr>
      </w:pPr>
      <w:r>
        <w:rPr>
          <w:b/>
          <w:i/>
          <w:color w:val="000000"/>
        </w:rPr>
        <w:t>б) Задать пароль</w:t>
      </w:r>
    </w:p>
    <w:p w:rsidR="00E36754" w:rsidRDefault="00E36754" w:rsidP="00E36754">
      <w:pPr>
        <w:pStyle w:val="ab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i/>
          <w:color w:val="000000"/>
        </w:rPr>
      </w:pPr>
      <w:r>
        <w:rPr>
          <w:b/>
          <w:i/>
          <w:color w:val="000000"/>
        </w:rPr>
        <w:t xml:space="preserve">в) Установить роль «Полные права» </w:t>
      </w:r>
    </w:p>
    <w:p w:rsidR="00E36754" w:rsidRDefault="00E36754" w:rsidP="00E36754">
      <w:pPr>
        <w:pStyle w:val="ab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i/>
          <w:color w:val="000000"/>
        </w:rPr>
      </w:pPr>
      <w:r w:rsidRPr="00E36754">
        <w:rPr>
          <w:b/>
          <w:i/>
          <w:color w:val="000000"/>
        </w:rPr>
        <w:t xml:space="preserve">Создать пользователя </w:t>
      </w:r>
      <w:r>
        <w:rPr>
          <w:b/>
          <w:i/>
          <w:color w:val="000000"/>
        </w:rPr>
        <w:t>Казначей</w:t>
      </w:r>
      <w:r>
        <w:rPr>
          <w:b/>
          <w:i/>
          <w:color w:val="000000"/>
        </w:rPr>
        <w:t>:</w:t>
      </w:r>
      <w:r w:rsidRPr="00E36754">
        <w:rPr>
          <w:b/>
          <w:i/>
          <w:color w:val="000000"/>
        </w:rPr>
        <w:br/>
      </w:r>
      <w:r>
        <w:rPr>
          <w:b/>
          <w:i/>
          <w:color w:val="000000"/>
        </w:rPr>
        <w:t>а)</w:t>
      </w:r>
      <w:r w:rsidRPr="00E36754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(Меню </w:t>
      </w:r>
      <w:proofErr w:type="gramStart"/>
      <w:r>
        <w:rPr>
          <w:b/>
          <w:i/>
          <w:color w:val="000000"/>
        </w:rPr>
        <w:t>Администрирование  -</w:t>
      </w:r>
      <w:proofErr w:type="gramEnd"/>
      <w:r w:rsidRPr="00E36754">
        <w:rPr>
          <w:b/>
          <w:i/>
          <w:color w:val="000000"/>
        </w:rPr>
        <w:t>&gt;</w:t>
      </w:r>
      <w:r>
        <w:rPr>
          <w:b/>
          <w:i/>
          <w:color w:val="000000"/>
        </w:rPr>
        <w:t xml:space="preserve"> Пользователи</w:t>
      </w:r>
      <w:r w:rsidRPr="00E36754">
        <w:rPr>
          <w:b/>
          <w:i/>
          <w:color w:val="000000"/>
        </w:rPr>
        <w:t xml:space="preserve"> - </w:t>
      </w:r>
      <w:r>
        <w:rPr>
          <w:b/>
          <w:i/>
          <w:color w:val="000000"/>
        </w:rPr>
        <w:t>Добавить</w:t>
      </w:r>
      <w:r w:rsidRPr="00E36754">
        <w:rPr>
          <w:b/>
          <w:i/>
          <w:color w:val="000000"/>
        </w:rPr>
        <w:t xml:space="preserve">) </w:t>
      </w:r>
      <w:r>
        <w:rPr>
          <w:b/>
          <w:i/>
          <w:color w:val="000000"/>
        </w:rPr>
        <w:t xml:space="preserve">; </w:t>
      </w:r>
    </w:p>
    <w:p w:rsidR="00E36754" w:rsidRDefault="00E36754" w:rsidP="00E36754">
      <w:pPr>
        <w:pStyle w:val="ab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i/>
          <w:color w:val="000000"/>
        </w:rPr>
      </w:pPr>
      <w:r>
        <w:rPr>
          <w:b/>
          <w:i/>
          <w:color w:val="000000"/>
        </w:rPr>
        <w:t>б) Задать пароль</w:t>
      </w:r>
    </w:p>
    <w:p w:rsidR="00E36754" w:rsidRDefault="00E36754" w:rsidP="00E36754">
      <w:pPr>
        <w:pStyle w:val="ab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i/>
          <w:color w:val="000000"/>
        </w:rPr>
      </w:pPr>
      <w:r>
        <w:rPr>
          <w:b/>
          <w:i/>
          <w:color w:val="000000"/>
        </w:rPr>
        <w:t>в) Установить роль «</w:t>
      </w:r>
      <w:r>
        <w:rPr>
          <w:b/>
          <w:i/>
          <w:color w:val="000000"/>
        </w:rPr>
        <w:t>Казначейство</w:t>
      </w:r>
      <w:r>
        <w:rPr>
          <w:b/>
          <w:i/>
          <w:color w:val="000000"/>
        </w:rPr>
        <w:t xml:space="preserve">» </w:t>
      </w:r>
    </w:p>
    <w:p w:rsidR="00E36754" w:rsidRDefault="00E36754" w:rsidP="00E3675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 xml:space="preserve">2. Запустить базу в режиме приложения, выбрать пользователя Казначей, ввести пароль, </w:t>
      </w:r>
      <w:proofErr w:type="gramStart"/>
      <w:r>
        <w:rPr>
          <w:b/>
          <w:i/>
          <w:color w:val="000000"/>
        </w:rPr>
        <w:t>убедиться</w:t>
      </w:r>
      <w:proofErr w:type="gramEnd"/>
      <w:r>
        <w:rPr>
          <w:b/>
          <w:i/>
          <w:color w:val="000000"/>
        </w:rPr>
        <w:t xml:space="preserve"> что подсистема «Казначейство» доступна, то есть меню содержит элементы конфигурации, добавленные в подсистему казначейство</w:t>
      </w:r>
    </w:p>
    <w:p w:rsidR="00E36754" w:rsidRDefault="00E36754" w:rsidP="00E3675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3. Открываем «Филиалы», создаем филиал, создаем Кассу филиала, Создаем Банковский счет Филиала</w:t>
      </w:r>
      <w:r>
        <w:rPr>
          <w:b/>
          <w:i/>
          <w:color w:val="000000"/>
        </w:rPr>
        <w:tab/>
      </w:r>
    </w:p>
    <w:p w:rsidR="00E36754" w:rsidRDefault="00E36754" w:rsidP="00E3675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 xml:space="preserve">4. Записать изменения, </w:t>
      </w:r>
      <w:proofErr w:type="gramStart"/>
      <w:r>
        <w:rPr>
          <w:b/>
          <w:i/>
          <w:color w:val="000000"/>
        </w:rPr>
        <w:t>убедиться</w:t>
      </w:r>
      <w:proofErr w:type="gramEnd"/>
      <w:r>
        <w:rPr>
          <w:b/>
          <w:i/>
          <w:color w:val="000000"/>
        </w:rPr>
        <w:t xml:space="preserve"> что в списках Банковские счета, кассы, Филиалы есть записи </w:t>
      </w:r>
    </w:p>
    <w:p w:rsidR="00E36754" w:rsidRPr="00E36754" w:rsidRDefault="00E36754" w:rsidP="00E3675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:rsidR="00E36754" w:rsidRPr="00E36754" w:rsidRDefault="00E36754" w:rsidP="00E36754">
      <w:pPr>
        <w:pStyle w:val="ab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i/>
          <w:color w:val="000000"/>
        </w:rPr>
      </w:pPr>
    </w:p>
    <w:sectPr w:rsidR="00E36754" w:rsidRPr="00E3675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95E"/>
    <w:multiLevelType w:val="multilevel"/>
    <w:tmpl w:val="A008ECC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4B"/>
    <w:rsid w:val="000409EE"/>
    <w:rsid w:val="0018199D"/>
    <w:rsid w:val="00411667"/>
    <w:rsid w:val="00482C4B"/>
    <w:rsid w:val="006C3E3A"/>
    <w:rsid w:val="008272D1"/>
    <w:rsid w:val="00B03DB3"/>
    <w:rsid w:val="00D03844"/>
    <w:rsid w:val="00E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B16D"/>
  <w15:docId w15:val="{8B83990E-BB76-42BF-9355-7D7BFCD0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3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JtEFmFqFI/dMmE3fI51bCwE4w==">CgMxLjAyDmguM2c4OHRwaHJuZTc0OAByITFIdEZzMHItcW92Vlc5dmNsMUR0TDNmcEFDajN6OEE3QQ==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Dmitriy Luponos</cp:lastModifiedBy>
  <cp:revision>4</cp:revision>
  <dcterms:created xsi:type="dcterms:W3CDTF">2025-04-26T13:10:00Z</dcterms:created>
  <dcterms:modified xsi:type="dcterms:W3CDTF">2025-04-26T14:32:00Z</dcterms:modified>
</cp:coreProperties>
</file>